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福州市仓山区责任学校基本信息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填表时间：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6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67"/>
        <w:gridCol w:w="1061"/>
        <w:gridCol w:w="1062"/>
        <w:gridCol w:w="1545"/>
        <w:gridCol w:w="579"/>
        <w:gridCol w:w="1029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学校全称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福州市闽江涵雅艺术实验高中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t>0591-83728289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6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    址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福州市仓山区建新镇洪塘里 40 号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350007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62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校长姓名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苏芸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18059131633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909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</w:rPr>
              <w:t>学校类别（完中、普通高中、初中、小学）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普通高中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7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 级 数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 校 生 数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 职 工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7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14</w:t>
            </w:r>
          </w:p>
        </w:tc>
        <w:tc>
          <w:tcPr>
            <w:tcW w:w="31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700</w:t>
            </w:r>
          </w:p>
        </w:tc>
        <w:tc>
          <w:tcPr>
            <w:tcW w:w="2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3" w:hRule="atLeast"/>
          <w:jc w:val="center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办学经验与办学特色</w:t>
            </w:r>
          </w:p>
        </w:tc>
        <w:tc>
          <w:tcPr>
            <w:tcW w:w="81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办学经验：两位名校长携手，共筑教育新篇章。学校贯彻“专家治校，名师执教”方针，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现有省学科带头人8名远超省一级高中达标校标准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，教师队伍结构不断优化，一大批学科名师持续发力。</w:t>
            </w:r>
            <w:bookmarkStart w:id="0" w:name="_GoBack"/>
            <w:bookmarkEnd w:id="0"/>
          </w:p>
          <w:p>
            <w:pPr>
              <w:pStyle w:val="5"/>
              <w:ind w:left="0" w:lef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办学特色：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（一）德育课程特色化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每月一主题开展多维教育，每日评比，实施全面常规化管理，构建无缝德育模式。采取多项措施强化内部管理，从严推行、从细落实。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（二）文化课程最优化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开齐国家课程，实行分层教学模式，分层训练、查漏补缺。高级智慧课堂，运用大数据测评，精准掌握每名学生最新学习状况，并提出相应对策。定制化课程，教师利用自习、晚修、周末时间进行辅导，提高学生学习效率。</w:t>
            </w:r>
          </w:p>
          <w:p>
            <w:pPr>
              <w:pStyle w:val="5"/>
              <w:ind w:left="0" w:lef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（三）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艺术课程精品化</w:t>
            </w:r>
          </w:p>
          <w:p>
            <w:pPr>
              <w:pStyle w:val="5"/>
              <w:ind w:left="0" w:leftChars="0" w:firstLine="0" w:firstLineChars="0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lang w:val="en-US" w:eastAsia="zh-CN"/>
              </w:rPr>
              <w:t>打造美学基地，引入闽江学院资源，探索人才培养模式，引入双导师教学。开设艺术特色班，培养特长生，确保美术特色班学生三年专业课与文化课的学习全部在校内完成。</w:t>
            </w:r>
          </w:p>
        </w:tc>
      </w:tr>
    </w:tbl>
    <w:p>
      <w:pPr>
        <w:tabs>
          <w:tab w:val="left" w:pos="172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134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k5ZThmYjliZTJjMzQ3ZWFhNjNlZThmYjA0MWMifQ=="/>
  </w:docVars>
  <w:rsids>
    <w:rsidRoot w:val="49E07E48"/>
    <w:rsid w:val="01473F4B"/>
    <w:rsid w:val="01E94C9E"/>
    <w:rsid w:val="1F0408FF"/>
    <w:rsid w:val="2F66386C"/>
    <w:rsid w:val="385D3019"/>
    <w:rsid w:val="49E07E48"/>
    <w:rsid w:val="5B5972EC"/>
    <w:rsid w:val="5D9E1B1B"/>
    <w:rsid w:val="6377500F"/>
    <w:rsid w:val="65D47855"/>
    <w:rsid w:val="65FB38BF"/>
    <w:rsid w:val="6B5B77A4"/>
    <w:rsid w:val="6C8D6261"/>
    <w:rsid w:val="72AC13DF"/>
    <w:rsid w:val="75CF5FD4"/>
    <w:rsid w:val="796152E6"/>
    <w:rsid w:val="7DEE430B"/>
    <w:rsid w:val="7DF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3069</Words>
  <Characters>3161</Characters>
  <Lines>0</Lines>
  <Paragraphs>0</Paragraphs>
  <TotalTime>3</TotalTime>
  <ScaleCrop>false</ScaleCrop>
  <LinksUpToDate>false</LinksUpToDate>
  <CharactersWithSpaces>3571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2021-08-23T02:18:00Z</dcterms:created>
  <dc:creator>西西</dc:creator>
  <cp:lastModifiedBy>akado</cp:lastModifiedBy>
  <cp:lastPrinted>2023-09-01T06:57:00Z</cp:lastPrinted>
  <dcterms:modified xsi:type="dcterms:W3CDTF">2024-04-07T07:10:47Z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E4CAA8E4996F4E378F89E338401FEF39_13</vt:lpwstr>
  </property>
</Properties>
</file>